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26" w:rsidRDefault="00466A26">
      <w:pPr>
        <w:tabs>
          <w:tab w:val="left" w:pos="11907"/>
        </w:tabs>
        <w:ind w:left="7513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</w:p>
    <w:p w:rsidR="00466A26" w:rsidRDefault="00466A26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Российской Федерации</w:t>
      </w:r>
      <w:r>
        <w:rPr>
          <w:sz w:val="24"/>
          <w:szCs w:val="24"/>
        </w:rPr>
        <w:br/>
        <w:t>от 18.05.2009 № 559</w:t>
      </w:r>
    </w:p>
    <w:p w:rsidR="00466A26" w:rsidRDefault="00466A26">
      <w:pPr>
        <w:spacing w:before="8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466A26" w:rsidRDefault="00466A26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органа)</w:t>
      </w:r>
    </w:p>
    <w:p w:rsidR="00466A26" w:rsidRDefault="00466A26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супруги (супруга) и несовершеннолетних детей гражданина,</w:t>
      </w:r>
      <w:r>
        <w:rPr>
          <w:b/>
          <w:bCs/>
          <w:sz w:val="26"/>
          <w:szCs w:val="26"/>
        </w:rPr>
        <w:br/>
        <w:t>претендующего на замещение должности</w:t>
      </w:r>
      <w:r>
        <w:rPr>
          <w:b/>
          <w:bCs/>
          <w:sz w:val="26"/>
          <w:szCs w:val="26"/>
        </w:rPr>
        <w:br/>
        <w:t xml:space="preserve">федеральной государственной службы </w:t>
      </w:r>
      <w:r>
        <w:rPr>
          <w:b/>
          <w:bCs/>
          <w:sz w:val="26"/>
          <w:szCs w:val="26"/>
          <w:vertAlign w:val="superscript"/>
        </w:rPr>
        <w:t>1</w:t>
      </w:r>
    </w:p>
    <w:p w:rsidR="00466A26" w:rsidRDefault="00466A2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466A26" w:rsidRDefault="00466A2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466A26" w:rsidRDefault="00466A26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66A26" w:rsidRDefault="00466A26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466A26" w:rsidRDefault="00466A26">
      <w:pPr>
        <w:rPr>
          <w:sz w:val="24"/>
          <w:szCs w:val="24"/>
        </w:rPr>
      </w:pPr>
    </w:p>
    <w:p w:rsidR="00466A26" w:rsidRDefault="00466A26">
      <w:pPr>
        <w:pBdr>
          <w:top w:val="single" w:sz="4" w:space="1" w:color="auto"/>
        </w:pBdr>
        <w:rPr>
          <w:sz w:val="2"/>
          <w:szCs w:val="2"/>
        </w:rPr>
      </w:pPr>
    </w:p>
    <w:p w:rsidR="00466A26" w:rsidRDefault="00466A26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66A26" w:rsidRDefault="00466A26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466A26" w:rsidRDefault="00466A26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</w:t>
      </w:r>
    </w:p>
    <w:p w:rsidR="00466A26" w:rsidRDefault="00466A26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466A26" w:rsidRDefault="00466A26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66A26" w:rsidRDefault="00466A2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66A26" w:rsidRDefault="00466A26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 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о доходах моей (моего)  </w:t>
      </w:r>
    </w:p>
    <w:p w:rsidR="00466A26" w:rsidRDefault="00466A26">
      <w:pPr>
        <w:pBdr>
          <w:top w:val="single" w:sz="4" w:space="1" w:color="auto"/>
        </w:pBdr>
        <w:ind w:left="4649"/>
        <w:jc w:val="center"/>
      </w:pPr>
      <w:r>
        <w:t>(супруги (супруга), несовершеннолетней дочери,</w:t>
      </w:r>
    </w:p>
    <w:p w:rsidR="00466A26" w:rsidRDefault="00466A26">
      <w:pPr>
        <w:rPr>
          <w:sz w:val="24"/>
          <w:szCs w:val="24"/>
        </w:rPr>
      </w:pPr>
    </w:p>
    <w:p w:rsidR="00466A26" w:rsidRDefault="00466A26">
      <w:pPr>
        <w:pBdr>
          <w:top w:val="single" w:sz="4" w:space="1" w:color="auto"/>
        </w:pBdr>
        <w:jc w:val="center"/>
      </w:pPr>
      <w:r>
        <w:t>несовершеннолетнего сына)</w:t>
      </w:r>
    </w:p>
    <w:p w:rsidR="00466A26" w:rsidRDefault="00466A26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66A26" w:rsidRDefault="00466A26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466A26" w:rsidRDefault="00466A26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66A26" w:rsidRDefault="00466A26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466A26" w:rsidRDefault="00466A26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466A26" w:rsidRDefault="00466A26">
      <w:pPr>
        <w:spacing w:before="12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1</w:t>
      </w:r>
      <w:r>
        <w:t> Сведения представляются отдельно на супругу (супруга) и на каждого из несовершеннолетних детей гражданина, претендующего на замещение должности федеральной государственной службы, который представляет сведения.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2</w:t>
      </w:r>
      <w: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</w:t>
      </w:r>
    </w:p>
    <w:p w:rsidR="00466A26" w:rsidRDefault="00466A26">
      <w:pPr>
        <w:rPr>
          <w:sz w:val="24"/>
          <w:szCs w:val="24"/>
        </w:rPr>
      </w:pPr>
    </w:p>
    <w:p w:rsidR="00466A26" w:rsidRDefault="00466A26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466A26" w:rsidRDefault="00466A26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6A26" w:rsidRDefault="00466A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466A26" w:rsidRDefault="00466A26">
      <w:pPr>
        <w:rPr>
          <w:sz w:val="24"/>
          <w:szCs w:val="24"/>
        </w:rPr>
      </w:pPr>
    </w:p>
    <w:p w:rsidR="00466A26" w:rsidRDefault="00466A26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466A26" w:rsidRDefault="00466A26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6A26" w:rsidRDefault="00466A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66A26" w:rsidRDefault="00466A26">
      <w:pPr>
        <w:rPr>
          <w:sz w:val="24"/>
          <w:szCs w:val="24"/>
        </w:rPr>
      </w:pPr>
    </w:p>
    <w:p w:rsidR="00466A26" w:rsidRDefault="00466A26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466A26" w:rsidRDefault="00466A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</w:tbl>
    <w:p w:rsidR="00466A26" w:rsidRDefault="00466A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466A26" w:rsidRDefault="00466A26">
      <w:pPr>
        <w:rPr>
          <w:sz w:val="24"/>
          <w:szCs w:val="24"/>
        </w:rPr>
      </w:pPr>
    </w:p>
    <w:p w:rsidR="00466A26" w:rsidRDefault="00466A26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6A26" w:rsidRDefault="00466A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66A26" w:rsidRDefault="00466A26">
      <w:pPr>
        <w:rPr>
          <w:sz w:val="24"/>
          <w:szCs w:val="24"/>
        </w:rPr>
      </w:pPr>
    </w:p>
    <w:p w:rsidR="00466A26" w:rsidRDefault="00466A26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ценных бумагах</w:t>
      </w:r>
    </w:p>
    <w:p w:rsidR="00466A26" w:rsidRDefault="00466A26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</w:tbl>
    <w:p w:rsidR="00466A26" w:rsidRDefault="00466A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66A26" w:rsidRDefault="00466A26">
      <w:pPr>
        <w:rPr>
          <w:sz w:val="24"/>
          <w:szCs w:val="24"/>
        </w:rPr>
      </w:pPr>
    </w:p>
    <w:p w:rsidR="00466A26" w:rsidRDefault="00466A26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89"/>
      </w:tblGrid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89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9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6A26" w:rsidRDefault="00466A26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466A26" w:rsidRDefault="00466A26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466A26" w:rsidRDefault="00466A26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66A26" w:rsidRDefault="00466A26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466A26" w:rsidRDefault="00466A26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66A26" w:rsidRDefault="00466A26">
      <w:pPr>
        <w:rPr>
          <w:sz w:val="24"/>
          <w:szCs w:val="24"/>
        </w:rPr>
      </w:pPr>
    </w:p>
    <w:p w:rsidR="00466A26" w:rsidRDefault="00466A26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466A26" w:rsidRDefault="00466A26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6A26" w:rsidRDefault="00466A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66A26" w:rsidRDefault="00466A26">
      <w:pPr>
        <w:rPr>
          <w:sz w:val="24"/>
          <w:szCs w:val="24"/>
        </w:rPr>
      </w:pPr>
    </w:p>
    <w:p w:rsidR="00466A26" w:rsidRDefault="00466A26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</w:tr>
    </w:tbl>
    <w:p w:rsidR="00466A26" w:rsidRDefault="00466A26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466A26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A26" w:rsidRDefault="00466A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A26" w:rsidRDefault="00466A26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A26" w:rsidRDefault="00466A26">
            <w:pPr>
              <w:jc w:val="center"/>
              <w:rPr>
                <w:sz w:val="24"/>
                <w:szCs w:val="24"/>
              </w:rPr>
            </w:pPr>
          </w:p>
        </w:tc>
      </w:tr>
      <w:tr w:rsidR="00466A26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66A26" w:rsidRDefault="00466A2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6A26" w:rsidRDefault="00466A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6A26" w:rsidRDefault="00466A2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6A26" w:rsidRDefault="00466A2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66A26" w:rsidRDefault="00466A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66A26" w:rsidRDefault="00466A26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66A26" w:rsidRDefault="00466A26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466A26" w:rsidRDefault="00466A26">
            <w:pPr>
              <w:jc w:val="center"/>
            </w:pPr>
            <w:r>
              <w:t>(подпись гражданина, претендующего на замещение должности федеральной государственной службы, который представляет сведения)</w:t>
            </w:r>
          </w:p>
        </w:tc>
      </w:tr>
    </w:tbl>
    <w:p w:rsidR="00466A26" w:rsidRDefault="00466A26">
      <w:pPr>
        <w:spacing w:before="240"/>
        <w:rPr>
          <w:sz w:val="24"/>
          <w:szCs w:val="24"/>
        </w:rPr>
      </w:pPr>
    </w:p>
    <w:p w:rsidR="00466A26" w:rsidRDefault="00466A26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466A26" w:rsidRDefault="00466A26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466A26" w:rsidRDefault="00466A26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66A26" w:rsidRDefault="00466A26">
      <w:pPr>
        <w:rPr>
          <w:sz w:val="24"/>
          <w:szCs w:val="24"/>
        </w:rPr>
      </w:pPr>
    </w:p>
    <w:sectPr w:rsidR="00466A26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AC" w:rsidRDefault="005072AC">
      <w:r>
        <w:separator/>
      </w:r>
    </w:p>
  </w:endnote>
  <w:endnote w:type="continuationSeparator" w:id="0">
    <w:p w:rsidR="005072AC" w:rsidRDefault="0050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AC" w:rsidRDefault="005072AC">
      <w:r>
        <w:separator/>
      </w:r>
    </w:p>
  </w:footnote>
  <w:footnote w:type="continuationSeparator" w:id="0">
    <w:p w:rsidR="005072AC" w:rsidRDefault="00507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22"/>
    <w:rsid w:val="002E3306"/>
    <w:rsid w:val="00466A26"/>
    <w:rsid w:val="005072AC"/>
    <w:rsid w:val="00663C29"/>
    <w:rsid w:val="00C86622"/>
    <w:rsid w:val="00D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2009-05-19T11:29:00Z</cp:lastPrinted>
  <dcterms:created xsi:type="dcterms:W3CDTF">2017-09-07T07:50:00Z</dcterms:created>
  <dcterms:modified xsi:type="dcterms:W3CDTF">2017-09-07T07:50:00Z</dcterms:modified>
</cp:coreProperties>
</file>